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4FBA4" w14:textId="77777777" w:rsidR="009F38C4" w:rsidRDefault="00F56685" w:rsidP="004F74C0">
      <w:pPr>
        <w:pStyle w:val="Heading3"/>
        <w:rPr>
          <w:sz w:val="32"/>
          <w:lang w:eastAsia="en-CA"/>
        </w:rPr>
      </w:pPr>
      <w:bookmarkStart w:id="0" w:name="_GoBack"/>
      <w:bookmarkEnd w:id="0"/>
      <w:r w:rsidRPr="004F74C0">
        <w:rPr>
          <w:sz w:val="32"/>
          <w:lang w:eastAsia="en-CA"/>
        </w:rPr>
        <w:t xml:space="preserve">Cheque </w:t>
      </w:r>
      <w:r w:rsidR="009F38C4" w:rsidRPr="004F74C0">
        <w:rPr>
          <w:sz w:val="32"/>
          <w:lang w:eastAsia="en-CA"/>
        </w:rPr>
        <w:t>Request/Disbursement Procedures</w:t>
      </w:r>
    </w:p>
    <w:p w14:paraId="2BC23949" w14:textId="77777777" w:rsidR="004F74C0" w:rsidRPr="004F74C0" w:rsidRDefault="004F74C0" w:rsidP="004F74C0">
      <w:pPr>
        <w:rPr>
          <w:lang w:eastAsia="en-CA"/>
        </w:rPr>
      </w:pPr>
    </w:p>
    <w:p w14:paraId="6E7DC060" w14:textId="694A20AD" w:rsidR="00D7027A" w:rsidRDefault="009F38C4" w:rsidP="009F38C4">
      <w:pPr>
        <w:rPr>
          <w:lang w:val="en-CA"/>
        </w:rPr>
      </w:pPr>
      <w:r w:rsidRPr="001A2B21">
        <w:rPr>
          <w:lang w:val="en-CA"/>
        </w:rPr>
        <w:t xml:space="preserve">All disbursements are made by check; never in cash. All disbursements must </w:t>
      </w:r>
      <w:r w:rsidR="001A2B21" w:rsidRPr="001A2B21">
        <w:rPr>
          <w:lang w:val="en-CA"/>
        </w:rPr>
        <w:t>correspond</w:t>
      </w:r>
      <w:r w:rsidRPr="001A2B21">
        <w:rPr>
          <w:lang w:val="en-CA"/>
        </w:rPr>
        <w:t xml:space="preserve"> with a line item in the approved budget.  Additionally, </w:t>
      </w:r>
      <w:r w:rsidR="00C03C36" w:rsidRPr="001A2B21">
        <w:rPr>
          <w:lang w:val="en-CA"/>
        </w:rPr>
        <w:t>receipts must support all disbursements</w:t>
      </w:r>
      <w:r w:rsidRPr="001A2B21">
        <w:rPr>
          <w:lang w:val="en-CA"/>
        </w:rPr>
        <w:t xml:space="preserve">.  Only original receipts should be used.  </w:t>
      </w:r>
      <w:r w:rsidR="00AE4586" w:rsidRPr="001A2B21">
        <w:rPr>
          <w:lang w:val="en-CA"/>
        </w:rPr>
        <w:t xml:space="preserve">(Credit Card receipts are not </w:t>
      </w:r>
      <w:r w:rsidR="001A2B21" w:rsidRPr="001A2B21">
        <w:rPr>
          <w:lang w:val="en-CA"/>
        </w:rPr>
        <w:t>sufficient;</w:t>
      </w:r>
      <w:r w:rsidR="00AE4586" w:rsidRPr="001A2B21">
        <w:rPr>
          <w:lang w:val="en-CA"/>
        </w:rPr>
        <w:t xml:space="preserve"> an itemized receipt is necessary for purchase to be </w:t>
      </w:r>
      <w:r w:rsidR="001A2B21" w:rsidRPr="001A2B21">
        <w:rPr>
          <w:lang w:val="en-CA"/>
        </w:rPr>
        <w:t>reimbursed</w:t>
      </w:r>
      <w:r w:rsidR="00AE4586" w:rsidRPr="001A2B21">
        <w:rPr>
          <w:lang w:val="en-CA"/>
        </w:rPr>
        <w:t xml:space="preserve">). </w:t>
      </w:r>
      <w:r w:rsidRPr="001A2B21">
        <w:rPr>
          <w:lang w:val="en-CA"/>
        </w:rPr>
        <w:t xml:space="preserve">There must be a paper trail to support all transactions so that the yearly financial review can be done properly AND to support any potential review by </w:t>
      </w:r>
      <w:r w:rsidR="00805F01" w:rsidRPr="001A2B21">
        <w:rPr>
          <w:lang w:val="en-CA"/>
        </w:rPr>
        <w:t>the school board.</w:t>
      </w:r>
      <w:r w:rsidRPr="001A2B21">
        <w:rPr>
          <w:lang w:val="en-CA"/>
        </w:rPr>
        <w:t xml:space="preserve">  </w:t>
      </w:r>
    </w:p>
    <w:p w14:paraId="5E471694" w14:textId="56FAE755" w:rsidR="009F38C4" w:rsidRPr="001A2B21" w:rsidRDefault="009F38C4" w:rsidP="009F38C4">
      <w:pPr>
        <w:rPr>
          <w:lang w:val="en-CA"/>
        </w:rPr>
      </w:pPr>
      <w:r w:rsidRPr="001A2B21">
        <w:rPr>
          <w:lang w:val="en-CA"/>
        </w:rPr>
        <w:t xml:space="preserve">All requests for disbursement must be made using </w:t>
      </w:r>
      <w:r w:rsidR="001A2B21">
        <w:rPr>
          <w:lang w:val="en-CA"/>
        </w:rPr>
        <w:t>the c</w:t>
      </w:r>
      <w:r w:rsidR="00805F01" w:rsidRPr="001A2B21">
        <w:rPr>
          <w:lang w:val="en-CA"/>
        </w:rPr>
        <w:t>ouncil</w:t>
      </w:r>
      <w:r w:rsidR="00F56685" w:rsidRPr="001A2B21">
        <w:rPr>
          <w:lang w:val="en-CA"/>
        </w:rPr>
        <w:t xml:space="preserve"> Cheque</w:t>
      </w:r>
      <w:r w:rsidRPr="001A2B21">
        <w:rPr>
          <w:lang w:val="en-CA"/>
        </w:rPr>
        <w:t xml:space="preserve"> </w:t>
      </w:r>
      <w:r w:rsidR="004F74C0" w:rsidRPr="001A2B21">
        <w:rPr>
          <w:lang w:val="en-CA"/>
        </w:rPr>
        <w:t>Requisi</w:t>
      </w:r>
      <w:r w:rsidR="004F74C0">
        <w:rPr>
          <w:lang w:val="en-CA"/>
        </w:rPr>
        <w:t>tion Form which</w:t>
      </w:r>
      <w:r w:rsidR="00805F01" w:rsidRPr="001A2B21">
        <w:rPr>
          <w:lang w:val="en-CA"/>
        </w:rPr>
        <w:t xml:space="preserve"> can be obtained at the </w:t>
      </w:r>
      <w:r w:rsidR="004F74C0">
        <w:rPr>
          <w:lang w:val="en-CA"/>
        </w:rPr>
        <w:t xml:space="preserve">school’s </w:t>
      </w:r>
      <w:r w:rsidRPr="001A2B21">
        <w:rPr>
          <w:lang w:val="en-CA"/>
        </w:rPr>
        <w:t xml:space="preserve">Main Office.  Please use the guidelines below when completing the </w:t>
      </w:r>
      <w:r w:rsidR="004F74C0">
        <w:rPr>
          <w:lang w:val="en-CA"/>
        </w:rPr>
        <w:t>f</w:t>
      </w:r>
      <w:r w:rsidRPr="001A2B21">
        <w:rPr>
          <w:lang w:val="en-CA"/>
        </w:rPr>
        <w:t xml:space="preserve">orm and leave completed forms in </w:t>
      </w:r>
      <w:r w:rsidR="00C272FB" w:rsidRPr="001A2B21">
        <w:rPr>
          <w:lang w:val="en-CA"/>
        </w:rPr>
        <w:t>the council</w:t>
      </w:r>
      <w:r w:rsidRPr="001A2B21">
        <w:rPr>
          <w:lang w:val="en-CA"/>
        </w:rPr>
        <w:t xml:space="preserve"> mailbox for pick up by the </w:t>
      </w:r>
      <w:r w:rsidR="001A2B21" w:rsidRPr="001A2B21">
        <w:rPr>
          <w:lang w:val="en-CA"/>
        </w:rPr>
        <w:t>parent c</w:t>
      </w:r>
      <w:r w:rsidR="00C272FB" w:rsidRPr="001A2B21">
        <w:rPr>
          <w:lang w:val="en-CA"/>
        </w:rPr>
        <w:t xml:space="preserve">ouncil </w:t>
      </w:r>
      <w:r w:rsidR="001A2B21" w:rsidRPr="001A2B21">
        <w:rPr>
          <w:lang w:val="en-CA"/>
        </w:rPr>
        <w:t>t</w:t>
      </w:r>
      <w:r w:rsidRPr="001A2B21">
        <w:rPr>
          <w:lang w:val="en-CA"/>
        </w:rPr>
        <w:t>reasurer.</w:t>
      </w:r>
    </w:p>
    <w:p w14:paraId="683A1197" w14:textId="77777777" w:rsidR="009F38C4" w:rsidRPr="001A2B21" w:rsidRDefault="009F38C4" w:rsidP="009F38C4">
      <w:pPr>
        <w:numPr>
          <w:ilvl w:val="0"/>
          <w:numId w:val="1"/>
        </w:numPr>
        <w:rPr>
          <w:lang w:val="en-CA"/>
        </w:rPr>
      </w:pPr>
      <w:r w:rsidRPr="001A2B21">
        <w:rPr>
          <w:b/>
          <w:lang w:val="en-CA"/>
        </w:rPr>
        <w:t>Date:</w:t>
      </w:r>
      <w:r w:rsidRPr="001A2B21">
        <w:rPr>
          <w:lang w:val="en-CA"/>
        </w:rPr>
        <w:t xml:space="preserve">  The date the request is submitted</w:t>
      </w:r>
    </w:p>
    <w:p w14:paraId="16C1C84B" w14:textId="0D404952" w:rsidR="009F38C4" w:rsidRDefault="00D7027A" w:rsidP="009F38C4">
      <w:pPr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>Payable to</w:t>
      </w:r>
      <w:r w:rsidR="009F38C4" w:rsidRPr="001A2B21">
        <w:rPr>
          <w:b/>
          <w:lang w:val="en-CA"/>
        </w:rPr>
        <w:t>:</w:t>
      </w:r>
      <w:r w:rsidR="009F38C4" w:rsidRPr="001A2B21">
        <w:rPr>
          <w:lang w:val="en-CA"/>
        </w:rPr>
        <w:t xml:space="preserve">  The name of the person or company to whom the check is made payable.</w:t>
      </w:r>
    </w:p>
    <w:p w14:paraId="1E9C55CA" w14:textId="3ADA0A6B" w:rsidR="00D7027A" w:rsidRPr="001A2B21" w:rsidRDefault="00D7027A" w:rsidP="009F38C4">
      <w:pPr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>Address:</w:t>
      </w:r>
      <w:r>
        <w:rPr>
          <w:lang w:val="en-CA"/>
        </w:rPr>
        <w:t xml:space="preserve">  The address of the person or company whom the check is made payable.</w:t>
      </w:r>
    </w:p>
    <w:p w14:paraId="232D9115" w14:textId="6F43FF0C" w:rsidR="009F38C4" w:rsidRPr="001A2B21" w:rsidRDefault="00D7027A" w:rsidP="009F38C4">
      <w:pPr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>Amount $</w:t>
      </w:r>
      <w:r w:rsidR="009F38C4" w:rsidRPr="001A2B21">
        <w:rPr>
          <w:b/>
          <w:lang w:val="en-CA"/>
        </w:rPr>
        <w:t>:</w:t>
      </w:r>
      <w:r w:rsidR="009F38C4" w:rsidRPr="001A2B21">
        <w:rPr>
          <w:lang w:val="en-CA"/>
        </w:rPr>
        <w:t xml:space="preserve">  Dollar amount of the check</w:t>
      </w:r>
    </w:p>
    <w:p w14:paraId="26239012" w14:textId="641EFC45" w:rsidR="009F38C4" w:rsidRPr="001A2B21" w:rsidRDefault="00D7027A" w:rsidP="009F38C4">
      <w:pPr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>Explanation</w:t>
      </w:r>
      <w:r w:rsidR="009F38C4" w:rsidRPr="001A2B21">
        <w:rPr>
          <w:b/>
          <w:lang w:val="en-CA"/>
        </w:rPr>
        <w:t>:</w:t>
      </w:r>
      <w:r w:rsidR="009F38C4" w:rsidRPr="001A2B21">
        <w:rPr>
          <w:lang w:val="en-CA"/>
        </w:rPr>
        <w:t xml:space="preserve">  Give detailed descriptions of expenditures (i.e. “Decorations, drinks &amp; prizes for International Night”).  Also, if there are more items than will fit in the space provided simply write “See Attached Detail” and itemize all expenses. </w:t>
      </w:r>
    </w:p>
    <w:p w14:paraId="3D5ADA48" w14:textId="384A41BA" w:rsidR="009F38C4" w:rsidRPr="001A2B21" w:rsidRDefault="00D7027A" w:rsidP="009F38C4">
      <w:pPr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>Expense and Department</w:t>
      </w:r>
      <w:r w:rsidR="009F38C4" w:rsidRPr="001A2B21">
        <w:rPr>
          <w:b/>
          <w:lang w:val="en-CA"/>
        </w:rPr>
        <w:t>:</w:t>
      </w:r>
      <w:r w:rsidR="009F38C4" w:rsidRPr="001A2B21">
        <w:rPr>
          <w:lang w:val="en-CA"/>
        </w:rPr>
        <w:t xml:space="preserve">  Name of the approved budget line item account that the disbursement is to be charged to (i.e. Programs</w:t>
      </w:r>
      <w:r w:rsidR="00805F01" w:rsidRPr="001A2B21">
        <w:rPr>
          <w:lang w:val="en-CA"/>
        </w:rPr>
        <w:t>/Events</w:t>
      </w:r>
      <w:r w:rsidR="009F38C4" w:rsidRPr="001A2B21">
        <w:rPr>
          <w:lang w:val="en-CA"/>
        </w:rPr>
        <w:t xml:space="preserve">, </w:t>
      </w:r>
      <w:r w:rsidR="00805F01" w:rsidRPr="001A2B21">
        <w:rPr>
          <w:lang w:val="en-CA"/>
        </w:rPr>
        <w:t>Fundraising</w:t>
      </w:r>
      <w:r w:rsidR="009F38C4" w:rsidRPr="001A2B21">
        <w:rPr>
          <w:lang w:val="en-CA"/>
        </w:rPr>
        <w:t>, etc.)</w:t>
      </w:r>
    </w:p>
    <w:p w14:paraId="6174CA88" w14:textId="232E491C" w:rsidR="009F38C4" w:rsidRPr="001A2B21" w:rsidRDefault="00D7027A" w:rsidP="009F38C4">
      <w:pPr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 xml:space="preserve">Invoice </w:t>
      </w:r>
      <w:r w:rsidR="009F38C4" w:rsidRPr="001A2B21">
        <w:rPr>
          <w:b/>
          <w:lang w:val="en-CA"/>
        </w:rPr>
        <w:t>Amount:</w:t>
      </w:r>
      <w:r w:rsidR="009F38C4" w:rsidRPr="001A2B21">
        <w:rPr>
          <w:lang w:val="en-CA"/>
        </w:rPr>
        <w:t xml:space="preserve">  Amount to be charged for each budget line item.  </w:t>
      </w:r>
      <w:r w:rsidR="009F38C4" w:rsidRPr="001A2B21">
        <w:rPr>
          <w:i/>
          <w:lang w:val="en-CA"/>
        </w:rPr>
        <w:t>You can consolidate receipts from multiple events into one check request as long as everything is total</w:t>
      </w:r>
      <w:r w:rsidR="001A2B21" w:rsidRPr="001A2B21">
        <w:rPr>
          <w:i/>
          <w:lang w:val="en-CA"/>
        </w:rPr>
        <w:t>l</w:t>
      </w:r>
      <w:r w:rsidR="009F38C4" w:rsidRPr="001A2B21">
        <w:rPr>
          <w:i/>
          <w:lang w:val="en-CA"/>
        </w:rPr>
        <w:t>ed by budget line</w:t>
      </w:r>
      <w:r w:rsidR="009F38C4" w:rsidRPr="001A2B21">
        <w:rPr>
          <w:lang w:val="en-CA"/>
        </w:rPr>
        <w:t>.</w:t>
      </w:r>
    </w:p>
    <w:p w14:paraId="588A9D18" w14:textId="77777777" w:rsidR="009F38C4" w:rsidRPr="001A2B21" w:rsidRDefault="009F38C4" w:rsidP="009F38C4">
      <w:pPr>
        <w:numPr>
          <w:ilvl w:val="0"/>
          <w:numId w:val="1"/>
        </w:numPr>
        <w:rPr>
          <w:lang w:val="en-CA"/>
        </w:rPr>
      </w:pPr>
      <w:r w:rsidRPr="001A2B21">
        <w:rPr>
          <w:b/>
          <w:lang w:val="en-CA"/>
        </w:rPr>
        <w:t>Check requested by</w:t>
      </w:r>
      <w:r w:rsidRPr="001A2B21">
        <w:rPr>
          <w:lang w:val="en-CA"/>
        </w:rPr>
        <w:t>:  N</w:t>
      </w:r>
      <w:r w:rsidR="00805F01" w:rsidRPr="001A2B21">
        <w:rPr>
          <w:lang w:val="en-CA"/>
        </w:rPr>
        <w:t>ame of person requesting cheque</w:t>
      </w:r>
    </w:p>
    <w:p w14:paraId="58B98BD1" w14:textId="13C8604E" w:rsidR="009F38C4" w:rsidRPr="001A2B21" w:rsidRDefault="00D7027A" w:rsidP="009F38C4">
      <w:pPr>
        <w:numPr>
          <w:ilvl w:val="0"/>
          <w:numId w:val="1"/>
        </w:numPr>
        <w:rPr>
          <w:lang w:val="en-CA"/>
        </w:rPr>
      </w:pPr>
      <w:r>
        <w:rPr>
          <w:b/>
          <w:lang w:val="en-CA"/>
        </w:rPr>
        <w:t>Special Instructions/</w:t>
      </w:r>
      <w:r w:rsidR="009F38C4" w:rsidRPr="001A2B21">
        <w:rPr>
          <w:b/>
          <w:lang w:val="en-CA"/>
        </w:rPr>
        <w:t>Disposition of check:</w:t>
      </w:r>
      <w:r w:rsidR="009F38C4" w:rsidRPr="001A2B21">
        <w:rPr>
          <w:lang w:val="en-CA"/>
        </w:rPr>
        <w:t xml:space="preserve">  Indicate what should happen to check after it is written.  If it is to be sent to an outside vendor, please include mailing address &amp; 2 copies of contract or invoice with check request so that one copy can be forwarded to vendor w/ the check and one copy can stay </w:t>
      </w:r>
      <w:r w:rsidR="00805F01" w:rsidRPr="001A2B21">
        <w:rPr>
          <w:lang w:val="en-CA"/>
        </w:rPr>
        <w:t>with our</w:t>
      </w:r>
      <w:r w:rsidR="009F38C4" w:rsidRPr="001A2B21">
        <w:rPr>
          <w:lang w:val="en-CA"/>
        </w:rPr>
        <w:t xml:space="preserve"> records.  Internal requests from parents &amp; staff will be delivered via school mailbox or through a coordinated delivery effort.</w:t>
      </w:r>
    </w:p>
    <w:p w14:paraId="6135B28E" w14:textId="29495019" w:rsidR="009F38C4" w:rsidRPr="001A2B21" w:rsidRDefault="009F38C4" w:rsidP="009F38C4">
      <w:pPr>
        <w:numPr>
          <w:ilvl w:val="0"/>
          <w:numId w:val="1"/>
        </w:numPr>
        <w:rPr>
          <w:lang w:val="en-CA"/>
        </w:rPr>
      </w:pPr>
      <w:r w:rsidRPr="001A2B21">
        <w:rPr>
          <w:b/>
          <w:lang w:val="en-CA"/>
        </w:rPr>
        <w:t>A</w:t>
      </w:r>
      <w:r w:rsidR="00D7027A">
        <w:rPr>
          <w:b/>
          <w:lang w:val="en-CA"/>
        </w:rPr>
        <w:t>uthorized</w:t>
      </w:r>
      <w:r w:rsidRPr="001A2B21">
        <w:rPr>
          <w:b/>
          <w:lang w:val="en-CA"/>
        </w:rPr>
        <w:t xml:space="preserve"> by:</w:t>
      </w:r>
      <w:r w:rsidRPr="001A2B21">
        <w:rPr>
          <w:lang w:val="en-CA"/>
        </w:rPr>
        <w:t xml:space="preserve">  signature </w:t>
      </w:r>
      <w:r w:rsidR="004F74C0" w:rsidRPr="001A2B21">
        <w:rPr>
          <w:lang w:val="en-CA"/>
        </w:rPr>
        <w:t>of council</w:t>
      </w:r>
      <w:r w:rsidR="00805F01" w:rsidRPr="001A2B21">
        <w:rPr>
          <w:lang w:val="en-CA"/>
        </w:rPr>
        <w:t xml:space="preserve"> member</w:t>
      </w:r>
      <w:r w:rsidR="004F74C0">
        <w:rPr>
          <w:lang w:val="en-CA"/>
        </w:rPr>
        <w:t>s</w:t>
      </w:r>
      <w:r w:rsidRPr="001A2B21">
        <w:rPr>
          <w:lang w:val="en-CA"/>
        </w:rPr>
        <w:t xml:space="preserve"> approving the disbursement usually </w:t>
      </w:r>
      <w:r w:rsidR="001A2B21">
        <w:rPr>
          <w:lang w:val="en-CA"/>
        </w:rPr>
        <w:t>chair, co-chair or t</w:t>
      </w:r>
      <w:r w:rsidR="00805F01" w:rsidRPr="001A2B21">
        <w:rPr>
          <w:lang w:val="en-CA"/>
        </w:rPr>
        <w:t>reasurer</w:t>
      </w:r>
      <w:r w:rsidRPr="001A2B21">
        <w:rPr>
          <w:lang w:val="en-CA"/>
        </w:rPr>
        <w:t xml:space="preserve">.  </w:t>
      </w:r>
      <w:r w:rsidRPr="001A2B21">
        <w:rPr>
          <w:i/>
          <w:lang w:val="en-CA"/>
        </w:rPr>
        <w:t xml:space="preserve">Staff requests will be approved by </w:t>
      </w:r>
      <w:r w:rsidR="004F74C0">
        <w:rPr>
          <w:i/>
          <w:lang w:val="en-CA"/>
        </w:rPr>
        <w:t>c</w:t>
      </w:r>
      <w:r w:rsidR="001A2B21" w:rsidRPr="001A2B21">
        <w:rPr>
          <w:i/>
          <w:lang w:val="en-CA"/>
        </w:rPr>
        <w:t>ouncil prior</w:t>
      </w:r>
      <w:r w:rsidRPr="001A2B21">
        <w:rPr>
          <w:i/>
          <w:lang w:val="en-CA"/>
        </w:rPr>
        <w:t xml:space="preserve"> to disbursement and can be submitted to the </w:t>
      </w:r>
      <w:r w:rsidR="00805F01" w:rsidRPr="001A2B21">
        <w:rPr>
          <w:i/>
          <w:lang w:val="en-CA"/>
        </w:rPr>
        <w:t>Council m</w:t>
      </w:r>
      <w:r w:rsidRPr="001A2B21">
        <w:rPr>
          <w:i/>
          <w:lang w:val="en-CA"/>
        </w:rPr>
        <w:t>ailbox with these fields left blank.</w:t>
      </w:r>
    </w:p>
    <w:p w14:paraId="50E15965" w14:textId="15BD4AC0" w:rsidR="009F38C4" w:rsidRPr="00D7027A" w:rsidRDefault="009F38C4" w:rsidP="009F38C4">
      <w:pPr>
        <w:numPr>
          <w:ilvl w:val="0"/>
          <w:numId w:val="1"/>
        </w:numPr>
        <w:rPr>
          <w:lang w:val="en-CA"/>
        </w:rPr>
      </w:pPr>
      <w:r w:rsidRPr="001A2B21">
        <w:rPr>
          <w:b/>
          <w:lang w:val="en-CA"/>
        </w:rPr>
        <w:t>Issued by:</w:t>
      </w:r>
      <w:r w:rsidR="00880F0E" w:rsidRPr="001A2B21">
        <w:rPr>
          <w:lang w:val="en-CA"/>
        </w:rPr>
        <w:t xml:space="preserve">  </w:t>
      </w:r>
      <w:r w:rsidR="00DD0F8D">
        <w:rPr>
          <w:lang w:val="en-CA"/>
        </w:rPr>
        <w:t>School office a</w:t>
      </w:r>
      <w:r w:rsidR="001A2B21">
        <w:rPr>
          <w:lang w:val="en-CA"/>
        </w:rPr>
        <w:t>dministrator and parent council treasurer.</w:t>
      </w:r>
      <w:r w:rsidRPr="001A2B21">
        <w:rPr>
          <w:lang w:val="en-CA"/>
        </w:rPr>
        <w:t xml:space="preserve"> </w:t>
      </w:r>
    </w:p>
    <w:p w14:paraId="7CA55A15" w14:textId="77777777" w:rsidR="00D7027A" w:rsidRDefault="00D7027A">
      <w:pPr>
        <w:rPr>
          <w:lang w:val="en-CA"/>
        </w:rPr>
      </w:pPr>
    </w:p>
    <w:p w14:paraId="60B11316" w14:textId="44143C0B" w:rsidR="00774B4F" w:rsidRPr="001A2B21" w:rsidRDefault="009F38C4">
      <w:pPr>
        <w:rPr>
          <w:lang w:val="en-CA"/>
        </w:rPr>
      </w:pPr>
      <w:r w:rsidRPr="001A2B21">
        <w:rPr>
          <w:lang w:val="en-CA"/>
        </w:rPr>
        <w:t xml:space="preserve">Regular disbursements are made but depend mostly </w:t>
      </w:r>
      <w:r w:rsidR="00880F0E" w:rsidRPr="001A2B21">
        <w:rPr>
          <w:lang w:val="en-CA"/>
        </w:rPr>
        <w:t xml:space="preserve">on </w:t>
      </w:r>
      <w:r w:rsidR="001A2B21">
        <w:rPr>
          <w:lang w:val="en-CA"/>
        </w:rPr>
        <w:t>parent council a</w:t>
      </w:r>
      <w:r w:rsidRPr="001A2B21">
        <w:rPr>
          <w:lang w:val="en-CA"/>
        </w:rPr>
        <w:t xml:space="preserve">ctivity. Although not always possible, please do your best to avoid any RUSH requests.  Any requests needing approval and payment within 2 weeks, should be followed up with an email to the </w:t>
      </w:r>
      <w:r w:rsidR="001A2B21">
        <w:rPr>
          <w:lang w:val="en-CA"/>
        </w:rPr>
        <w:t>t</w:t>
      </w:r>
      <w:r w:rsidR="00DD0F8D">
        <w:rPr>
          <w:lang w:val="en-CA"/>
        </w:rPr>
        <w:t>reasurer.</w:t>
      </w:r>
    </w:p>
    <w:sectPr w:rsidR="00774B4F" w:rsidRPr="001A2B21" w:rsidSect="00D7027A">
      <w:headerReference w:type="default" r:id="rId7"/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4503E" w14:textId="77777777" w:rsidR="00313FC2" w:rsidRDefault="00313FC2" w:rsidP="00655414">
      <w:pPr>
        <w:spacing w:after="0" w:line="240" w:lineRule="auto"/>
      </w:pPr>
      <w:r>
        <w:separator/>
      </w:r>
    </w:p>
  </w:endnote>
  <w:endnote w:type="continuationSeparator" w:id="0">
    <w:p w14:paraId="46A81ACD" w14:textId="77777777" w:rsidR="00313FC2" w:rsidRDefault="00313FC2" w:rsidP="0065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75CAA" w14:textId="77777777" w:rsidR="00313FC2" w:rsidRDefault="00313FC2" w:rsidP="00655414">
      <w:pPr>
        <w:spacing w:after="0" w:line="240" w:lineRule="auto"/>
      </w:pPr>
      <w:r>
        <w:separator/>
      </w:r>
    </w:p>
  </w:footnote>
  <w:footnote w:type="continuationSeparator" w:id="0">
    <w:p w14:paraId="7DE4AC06" w14:textId="77777777" w:rsidR="00313FC2" w:rsidRDefault="00313FC2" w:rsidP="0065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8ED7" w14:textId="47813D06" w:rsidR="00E07F02" w:rsidRDefault="00DD0F8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40EE114" wp14:editId="09DD8433">
              <wp:simplePos x="0" y="0"/>
              <wp:positionH relativeFrom="margin">
                <wp:posOffset>63500</wp:posOffset>
              </wp:positionH>
              <wp:positionV relativeFrom="page">
                <wp:posOffset>231140</wp:posOffset>
              </wp:positionV>
              <wp:extent cx="6795135" cy="685800"/>
              <wp:effectExtent l="0" t="0" r="1206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135" cy="685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CF51C8" w14:textId="77777777" w:rsidR="00DD0F8D" w:rsidRPr="00E671AC" w:rsidRDefault="00DD0F8D" w:rsidP="00DD0F8D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Theme="minorHAnsi" w:hAnsiTheme="minorHAnsi"/>
                              <w:color w:val="E7E6E6" w:themeColor="background2"/>
                              <w:sz w:val="40"/>
                            </w:rPr>
                          </w:pP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PARENT COUNCIL TOOL KIT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>–</w:t>
                          </w: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>RESOURCE LIBRARY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EE114" id="Rectangle 197" o:spid="_x0000_s1026" style="position:absolute;margin-left:5pt;margin-top:18.2pt;width:535.05pt;height:5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" o:allowoverlap="f" fillcolor="#5b9bd5 [3204]" stroked="f" strokeweight="1pt">
              <v:textbox>
                <w:txbxContent>
                  <w:p w14:paraId="57CF51C8" w14:textId="77777777" w:rsidR="00DD0F8D" w:rsidRPr="00E671AC" w:rsidRDefault="00DD0F8D" w:rsidP="00DD0F8D">
                    <w:pPr>
                      <w:pStyle w:val="Heading1"/>
                      <w:spacing w:before="0"/>
                      <w:jc w:val="center"/>
                      <w:rPr>
                        <w:rFonts w:asciiTheme="minorHAnsi" w:hAnsiTheme="minorHAnsi"/>
                        <w:color w:val="E7E6E6" w:themeColor="background2"/>
                        <w:sz w:val="40"/>
                      </w:rPr>
                    </w:pP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PARENT COUNCIL TOOL KIT </w:t>
                    </w:r>
                    <w:r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>–</w:t>
                    </w: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>RESOURCE LIBRARY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4449E"/>
    <w:multiLevelType w:val="hybridMultilevel"/>
    <w:tmpl w:val="E8D8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5C"/>
    <w:rsid w:val="00134BDF"/>
    <w:rsid w:val="001A2B21"/>
    <w:rsid w:val="001B7F4A"/>
    <w:rsid w:val="00240BF9"/>
    <w:rsid w:val="002960C9"/>
    <w:rsid w:val="002B6650"/>
    <w:rsid w:val="00313FC2"/>
    <w:rsid w:val="004F74C0"/>
    <w:rsid w:val="0060370F"/>
    <w:rsid w:val="00655414"/>
    <w:rsid w:val="00687F3C"/>
    <w:rsid w:val="006A4804"/>
    <w:rsid w:val="007536A1"/>
    <w:rsid w:val="00774B4F"/>
    <w:rsid w:val="00805F01"/>
    <w:rsid w:val="00880F0E"/>
    <w:rsid w:val="008A5585"/>
    <w:rsid w:val="008D175C"/>
    <w:rsid w:val="008E42D0"/>
    <w:rsid w:val="00943307"/>
    <w:rsid w:val="009F38C4"/>
    <w:rsid w:val="00A924DD"/>
    <w:rsid w:val="00AA7A61"/>
    <w:rsid w:val="00AE4586"/>
    <w:rsid w:val="00AF43CA"/>
    <w:rsid w:val="00C03C36"/>
    <w:rsid w:val="00C272FB"/>
    <w:rsid w:val="00C475BB"/>
    <w:rsid w:val="00D7027A"/>
    <w:rsid w:val="00DD0F8D"/>
    <w:rsid w:val="00E07F02"/>
    <w:rsid w:val="00EE081E"/>
    <w:rsid w:val="00F13FB3"/>
    <w:rsid w:val="00F5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EA8D4E"/>
  <w15:chartTrackingRefBased/>
  <w15:docId w15:val="{6967742A-49B4-4DA8-B8AB-77B1C1D0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F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4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8D175C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1"/>
    <w:uiPriority w:val="99"/>
    <w:rsid w:val="008D175C"/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1"/>
    <w:uiPriority w:val="99"/>
    <w:unhideWhenUsed/>
    <w:rsid w:val="008D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8D175C"/>
  </w:style>
  <w:style w:type="paragraph" w:styleId="Footer">
    <w:name w:val="footer"/>
    <w:basedOn w:val="Normal"/>
    <w:link w:val="FooterChar"/>
    <w:uiPriority w:val="99"/>
    <w:unhideWhenUsed/>
    <w:rsid w:val="0065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14"/>
  </w:style>
  <w:style w:type="character" w:styleId="Hyperlink">
    <w:name w:val="Hyperlink"/>
    <w:basedOn w:val="DefaultParagraphFont"/>
    <w:uiPriority w:val="99"/>
    <w:unhideWhenUsed/>
    <w:rsid w:val="009F38C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0F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7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Christopher, Maria</cp:lastModifiedBy>
  <cp:revision>2</cp:revision>
  <dcterms:created xsi:type="dcterms:W3CDTF">2016-10-14T20:59:00Z</dcterms:created>
  <dcterms:modified xsi:type="dcterms:W3CDTF">2016-10-14T20:59:00Z</dcterms:modified>
</cp:coreProperties>
</file>